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363"/>
      </w:tblGrid>
      <w:tr w:rsidR="00C76CDE" w:rsidRPr="007C73D1" w:rsidTr="00C76CDE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7C73D1" w:rsidRDefault="00C76CDE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C76CDE" w:rsidRPr="00DE72B1" w:rsidRDefault="00C76CDE" w:rsidP="00DE72B1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Прочее снабжение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 (Изделия разные)</w:t>
            </w:r>
          </w:p>
          <w:p w:rsidR="00C76CDE" w:rsidRPr="007C73D1" w:rsidRDefault="00C76CDE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Багор деревянный</w:t>
            </w:r>
            <w:r>
              <w:rPr>
                <w:spacing w:val="20"/>
                <w:sz w:val="28"/>
                <w:szCs w:val="28"/>
              </w:rPr>
              <w:t>, шт.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3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</w:t>
            </w:r>
            <w:r>
              <w:rPr>
                <w:spacing w:val="20"/>
                <w:sz w:val="28"/>
                <w:szCs w:val="28"/>
              </w:rPr>
              <w:t xml:space="preserve"> /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5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 /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6,0</w:t>
            </w:r>
            <w:r>
              <w:rPr>
                <w:spacing w:val="20"/>
                <w:sz w:val="28"/>
                <w:szCs w:val="28"/>
              </w:rPr>
              <w:t xml:space="preserve"> м разборный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Балластина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DE72B1">
                <w:rPr>
                  <w:spacing w:val="20"/>
                  <w:sz w:val="28"/>
                  <w:szCs w:val="28"/>
                </w:rPr>
                <w:t>27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чугун (260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10 кг / 16 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для окраски мачт и труб 700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забортная 2000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Буй малый (деревянный) д.</w:t>
            </w:r>
            <w:r>
              <w:rPr>
                <w:spacing w:val="20"/>
                <w:sz w:val="28"/>
                <w:szCs w:val="28"/>
              </w:rPr>
              <w:t xml:space="preserve"> 1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600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C76CD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Буй большой</w:t>
            </w:r>
            <w:r w:rsidRPr="00DE72B1">
              <w:rPr>
                <w:spacing w:val="20"/>
                <w:sz w:val="28"/>
                <w:szCs w:val="28"/>
              </w:rPr>
              <w:t xml:space="preserve"> (деревянный) д.</w:t>
            </w:r>
            <w:r>
              <w:rPr>
                <w:spacing w:val="20"/>
                <w:sz w:val="28"/>
                <w:szCs w:val="28"/>
              </w:rPr>
              <w:t xml:space="preserve"> 26</w:t>
            </w:r>
            <w:r w:rsidRPr="00DE72B1">
              <w:rPr>
                <w:spacing w:val="20"/>
                <w:sz w:val="28"/>
                <w:szCs w:val="28"/>
              </w:rPr>
              <w:t>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мм, дл. </w:t>
            </w:r>
            <w:r>
              <w:rPr>
                <w:spacing w:val="20"/>
                <w:sz w:val="28"/>
                <w:szCs w:val="28"/>
              </w:rPr>
              <w:t>92</w:t>
            </w:r>
            <w:r w:rsidRPr="00DE72B1">
              <w:rPr>
                <w:spacing w:val="20"/>
                <w:sz w:val="28"/>
                <w:szCs w:val="28"/>
              </w:rPr>
              <w:t>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22621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Буйреп для буя деревянного (п/а </w:t>
            </w:r>
            <w:r w:rsidRPr="00DE72B1">
              <w:rPr>
                <w:spacing w:val="20"/>
                <w:sz w:val="28"/>
                <w:szCs w:val="28"/>
              </w:rPr>
              <w:t>10/30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DE72B1">
              <w:rPr>
                <w:spacing w:val="20"/>
                <w:sz w:val="28"/>
                <w:szCs w:val="28"/>
              </w:rPr>
              <w:t>) дл. 60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/ дл. 100 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Конец бросательный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(</w:t>
            </w:r>
            <w:r w:rsidRPr="00DE72B1">
              <w:rPr>
                <w:spacing w:val="20"/>
                <w:sz w:val="28"/>
                <w:szCs w:val="28"/>
              </w:rPr>
              <w:t>Выброска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с концом из каната п/а</w:t>
            </w:r>
            <w:r>
              <w:rPr>
                <w:spacing w:val="20"/>
                <w:sz w:val="28"/>
                <w:szCs w:val="28"/>
              </w:rPr>
              <w:t>)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  <w:r w:rsidR="00822621">
              <w:rPr>
                <w:spacing w:val="20"/>
                <w:sz w:val="28"/>
                <w:szCs w:val="28"/>
              </w:rPr>
              <w:t>, дл. 25 м</w:t>
            </w:r>
            <w:bookmarkStart w:id="0" w:name="_GoBack"/>
            <w:bookmarkEnd w:id="0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 w:rsidR="00822621">
              <w:rPr>
                <w:spacing w:val="20"/>
                <w:sz w:val="28"/>
                <w:szCs w:val="28"/>
              </w:rPr>
              <w:t xml:space="preserve">/ </w:t>
            </w:r>
            <w:r w:rsidRPr="00DE72B1">
              <w:rPr>
                <w:spacing w:val="20"/>
                <w:sz w:val="28"/>
                <w:szCs w:val="28"/>
              </w:rPr>
              <w:t>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дл. 50 м</w:t>
            </w:r>
            <w:r w:rsidRPr="00DE72B1">
              <w:rPr>
                <w:spacing w:val="2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25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 дл. 35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  <w:r>
              <w:rPr>
                <w:spacing w:val="20"/>
                <w:sz w:val="28"/>
                <w:szCs w:val="28"/>
              </w:rPr>
              <w:t xml:space="preserve"> / дл. 50 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Крюк для растаскивания цепей (</w:t>
            </w:r>
            <w:proofErr w:type="spellStart"/>
            <w:r>
              <w:rPr>
                <w:spacing w:val="20"/>
                <w:sz w:val="28"/>
                <w:szCs w:val="28"/>
              </w:rPr>
              <w:t>абгалдырь</w:t>
            </w:r>
            <w:proofErr w:type="spellEnd"/>
            <w:r>
              <w:rPr>
                <w:spacing w:val="20"/>
                <w:sz w:val="28"/>
                <w:szCs w:val="28"/>
              </w:rPr>
              <w:t>)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свинец 4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 xml:space="preserve">кг 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(для т/н судов)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4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2,5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Рулетка для замера уровня жидкости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10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м/</w:t>
            </w:r>
          </w:p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Pr="00DE72B1">
              <w:rPr>
                <w:spacing w:val="20"/>
                <w:sz w:val="28"/>
                <w:szCs w:val="28"/>
              </w:rPr>
              <w:t>20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м/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Pr="00DE72B1">
              <w:rPr>
                <w:spacing w:val="20"/>
                <w:sz w:val="28"/>
                <w:szCs w:val="28"/>
              </w:rPr>
              <w:t>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Паста индикаторная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Kolor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Kut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: 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водочувствительная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/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бензочувствительная</w:t>
            </w:r>
            <w:proofErr w:type="spellEnd"/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46205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Строп грузовой простой 1тс (сизаль Ф32мм) </w:t>
            </w:r>
          </w:p>
          <w:p w:rsidR="00C76CDE" w:rsidRPr="00DE72B1" w:rsidRDefault="00C76CDE" w:rsidP="0046205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 м / 6 м / 8 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Футшток</w:t>
            </w:r>
            <w:r>
              <w:rPr>
                <w:spacing w:val="20"/>
                <w:sz w:val="28"/>
                <w:szCs w:val="28"/>
              </w:rPr>
              <w:t xml:space="preserve"> деревянный для замера глубины: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4</w:t>
            </w:r>
            <w:r>
              <w:rPr>
                <w:spacing w:val="20"/>
                <w:sz w:val="28"/>
                <w:szCs w:val="28"/>
              </w:rPr>
              <w:t xml:space="preserve"> м </w:t>
            </w:r>
            <w:r w:rsidRPr="00DE72B1">
              <w:rPr>
                <w:spacing w:val="20"/>
                <w:sz w:val="28"/>
                <w:szCs w:val="28"/>
              </w:rPr>
              <w:t>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Щит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противокрысиный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(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крысоотбойник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), под </w:t>
            </w:r>
            <w:r>
              <w:rPr>
                <w:spacing w:val="20"/>
                <w:sz w:val="28"/>
                <w:szCs w:val="28"/>
              </w:rPr>
              <w:t xml:space="preserve">швартовый </w:t>
            </w:r>
            <w:r w:rsidRPr="00DE72B1">
              <w:rPr>
                <w:spacing w:val="20"/>
                <w:sz w:val="28"/>
                <w:szCs w:val="28"/>
              </w:rPr>
              <w:t>канат диаметром: 28,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40,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52,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64,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(из прута стали Ø 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мм) с линем </w:t>
            </w:r>
          </w:p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(вес изделия 0,5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кг)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Якорь «кошка» </w:t>
            </w:r>
            <w:smartTag w:uri="urn:schemas-microsoft-com:office:smarttags" w:element="metricconverter">
              <w:smartTagPr>
                <w:attr w:name="ProductID" w:val="5,5 кг"/>
              </w:smartTagPr>
              <w:r w:rsidRPr="00DE72B1">
                <w:rPr>
                  <w:spacing w:val="20"/>
                  <w:sz w:val="28"/>
                  <w:szCs w:val="28"/>
                </w:rPr>
                <w:t>5,5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(+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штерт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: канат сизаль 13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м, коуш Р3, скоба Р5,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заплетение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огона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, марка)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2,5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3,5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</w:tr>
      <w:tr w:rsidR="00C76CDE" w:rsidRPr="007C73D1" w:rsidTr="00C76CDE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DE" w:rsidRPr="00DE72B1" w:rsidRDefault="00C76CD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6CDE" w:rsidRPr="00DE72B1" w:rsidRDefault="00C76CDE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Термометр ТБ-400: диапазон от -50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 до +50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С, спиртовой</w:t>
            </w:r>
          </w:p>
        </w:tc>
      </w:tr>
    </w:tbl>
    <w:p w:rsidR="00E45F07" w:rsidRDefault="00E45F07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07EC"/>
    <w:rsid w:val="001325FD"/>
    <w:rsid w:val="00182E6E"/>
    <w:rsid w:val="001A739A"/>
    <w:rsid w:val="001E7491"/>
    <w:rsid w:val="002F17C6"/>
    <w:rsid w:val="003D0EF0"/>
    <w:rsid w:val="003E0DED"/>
    <w:rsid w:val="00443EB9"/>
    <w:rsid w:val="0046205E"/>
    <w:rsid w:val="00613350"/>
    <w:rsid w:val="006C35E4"/>
    <w:rsid w:val="00724360"/>
    <w:rsid w:val="007505E9"/>
    <w:rsid w:val="007758AA"/>
    <w:rsid w:val="007A4975"/>
    <w:rsid w:val="007C73D1"/>
    <w:rsid w:val="00822621"/>
    <w:rsid w:val="0086182F"/>
    <w:rsid w:val="00977F7F"/>
    <w:rsid w:val="00A0616D"/>
    <w:rsid w:val="00A17B00"/>
    <w:rsid w:val="00A20229"/>
    <w:rsid w:val="00AD3D6A"/>
    <w:rsid w:val="00B217E7"/>
    <w:rsid w:val="00B47249"/>
    <w:rsid w:val="00B64604"/>
    <w:rsid w:val="00BB2A36"/>
    <w:rsid w:val="00C341A1"/>
    <w:rsid w:val="00C76CDE"/>
    <w:rsid w:val="00CC130D"/>
    <w:rsid w:val="00D1453B"/>
    <w:rsid w:val="00D36708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2020-08-07T07:57:00Z</dcterms:created>
  <dcterms:modified xsi:type="dcterms:W3CDTF">2021-05-04T09:17:00Z</dcterms:modified>
</cp:coreProperties>
</file>